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D2" w:rsidRPr="003934E7" w:rsidRDefault="002873D2" w:rsidP="002873D2">
      <w:pPr>
        <w:spacing w:after="0" w:line="240" w:lineRule="auto"/>
      </w:pPr>
      <w:bookmarkStart w:id="0" w:name="_GoBack"/>
      <w:bookmarkEnd w:id="0"/>
      <w:r w:rsidRPr="003934E7">
        <w:t>Student’s Name:</w:t>
      </w:r>
      <w:r w:rsidR="009A2FAD">
        <w:t xml:space="preserve"> </w:t>
      </w:r>
      <w:r w:rsidR="003E5468">
        <w:t>Elid Murillo</w:t>
      </w:r>
    </w:p>
    <w:p w:rsidR="002873D2" w:rsidRPr="003934E7" w:rsidRDefault="002873D2" w:rsidP="002873D2">
      <w:pPr>
        <w:spacing w:after="0" w:line="240" w:lineRule="auto"/>
      </w:pPr>
      <w:r w:rsidRPr="003934E7">
        <w:t>Student’s Major:</w:t>
      </w:r>
      <w:r w:rsidR="009A2FAD">
        <w:t xml:space="preserve"> </w:t>
      </w:r>
      <w:r w:rsidR="003E5468">
        <w:t>Biology</w:t>
      </w:r>
    </w:p>
    <w:p w:rsidR="002873D2" w:rsidRPr="003934E7" w:rsidRDefault="002873D2" w:rsidP="002873D2">
      <w:pPr>
        <w:spacing w:after="0" w:line="240" w:lineRule="auto"/>
      </w:pPr>
      <w:r w:rsidRPr="003934E7">
        <w:t>Faculty Mentor’s Name:</w:t>
      </w:r>
      <w:r w:rsidR="009A2FAD">
        <w:t xml:space="preserve"> </w:t>
      </w:r>
      <w:r w:rsidR="003E5468">
        <w:t>Dr. Samir Raychoudhury</w:t>
      </w:r>
    </w:p>
    <w:p w:rsidR="002873D2" w:rsidRDefault="009A2FAD" w:rsidP="002873D2">
      <w:pPr>
        <w:spacing w:after="0" w:line="240" w:lineRule="auto"/>
      </w:pPr>
      <w:r>
        <w:t xml:space="preserve">Presentation Category: </w:t>
      </w:r>
      <w:r w:rsidR="003E5468">
        <w:t>Biology</w:t>
      </w:r>
    </w:p>
    <w:p w:rsidR="008A12BD" w:rsidRPr="002873D2" w:rsidRDefault="008A12BD" w:rsidP="002873D2">
      <w:pPr>
        <w:spacing w:after="0" w:line="240" w:lineRule="auto"/>
      </w:pPr>
      <w:r>
        <w:t>Oral</w:t>
      </w:r>
      <w:r w:rsidR="009A2FAD">
        <w:t>/poster</w:t>
      </w:r>
      <w:r w:rsidR="003E5468">
        <w:t xml:space="preserve"> Presentation: Poster Presentation</w:t>
      </w:r>
    </w:p>
    <w:p w:rsidR="008A12BD" w:rsidRDefault="008A12BD" w:rsidP="001E7D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5025" w:rsidRPr="00A75025" w:rsidRDefault="00A75025" w:rsidP="00A75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5025">
        <w:rPr>
          <w:rFonts w:ascii="Times New Roman" w:hAnsi="Times New Roman" w:cs="Times New Roman"/>
          <w:b/>
          <w:sz w:val="24"/>
          <w:szCs w:val="24"/>
        </w:rPr>
        <w:t xml:space="preserve">Title: </w:t>
      </w:r>
      <w:r>
        <w:rPr>
          <w:rFonts w:ascii="Times New Roman" w:hAnsi="Times New Roman" w:cs="Times New Roman"/>
          <w:b/>
          <w:sz w:val="24"/>
          <w:szCs w:val="24"/>
        </w:rPr>
        <w:t>Immunolocalization of</w:t>
      </w:r>
      <w:r w:rsidRPr="00A75025">
        <w:rPr>
          <w:rFonts w:ascii="Times New Roman" w:hAnsi="Times New Roman" w:cs="Times New Roman"/>
          <w:b/>
          <w:sz w:val="24"/>
          <w:szCs w:val="24"/>
        </w:rPr>
        <w:t xml:space="preserve"> Zonula Occludens-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A75025">
        <w:rPr>
          <w:rFonts w:ascii="Times New Roman" w:hAnsi="Times New Roman" w:cs="Times New Roman"/>
          <w:b/>
          <w:sz w:val="24"/>
          <w:szCs w:val="24"/>
        </w:rPr>
        <w:t>in Human Breast Carcinoma Cells following treatment with Polycyclic Aromatic Hydrocarbons</w:t>
      </w:r>
    </w:p>
    <w:p w:rsidR="008A12BD" w:rsidRDefault="008A12BD" w:rsidP="003E5468">
      <w:pPr>
        <w:rPr>
          <w:b/>
        </w:rPr>
      </w:pPr>
    </w:p>
    <w:p w:rsidR="00B2162C" w:rsidRPr="00031CA6" w:rsidRDefault="00B2162C" w:rsidP="0016422B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Zonula Occl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udents-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</w:t>
      </w:r>
      <w:r w:rsidR="00A75025">
        <w:rPr>
          <w:rFonts w:ascii="Times New Roman" w:hAnsi="Times New Roman" w:cs="Times New Roman"/>
          <w:sz w:val="24"/>
          <w:szCs w:val="24"/>
        </w:rPr>
        <w:t xml:space="preserve"> (ZO-1)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is a tight junction 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protein 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found in the epithelia of the body</w:t>
      </w:r>
      <w:r w:rsidR="006645E2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that function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as an impermeable barrier, hold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cells together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and regulate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</w:t>
      </w:r>
      <w:r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6645E2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cell polarity.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The purpose of this </w:t>
      </w:r>
      <w:r w:rsidR="00A27248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study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was to determine how different concentrations of Polycyclic Aromatic Hydrocarbons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(PAHs)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effect the expression of ZO-1 in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two types of</w:t>
      </w:r>
      <w:r w:rsidR="00A27248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human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breast cancer cells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(MCF 7 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and MDA</w:t>
      </w:r>
      <w:r w:rsid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-MB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231)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  <w:r w:rsidR="00E75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PAHs are a group of chemicals that are suspected to be carcinogens. </w:t>
      </w:r>
      <w:r w:rsidR="00031CA6">
        <w:rPr>
          <w:rFonts w:ascii="Times New Roman" w:hAnsi="Times New Roman" w:cs="Times New Roman"/>
          <w:sz w:val="24"/>
          <w:szCs w:val="24"/>
        </w:rPr>
        <w:t>In this study we cultured these</w:t>
      </w:r>
      <w:r w:rsidR="00031CA6" w:rsidRPr="00977035">
        <w:rPr>
          <w:rFonts w:ascii="Times New Roman" w:hAnsi="Times New Roman" w:cs="Times New Roman"/>
          <w:sz w:val="24"/>
          <w:szCs w:val="24"/>
        </w:rPr>
        <w:t xml:space="preserve"> cells</w:t>
      </w:r>
      <w:r w:rsidR="00031CA6">
        <w:rPr>
          <w:rFonts w:ascii="Times New Roman" w:hAnsi="Times New Roman" w:cs="Times New Roman"/>
          <w:sz w:val="24"/>
          <w:szCs w:val="24"/>
        </w:rPr>
        <w:t xml:space="preserve"> </w:t>
      </w:r>
      <w:r w:rsidR="00031CA6" w:rsidRPr="00C50D83">
        <w:rPr>
          <w:rFonts w:ascii="Times New Roman" w:hAnsi="Times New Roman" w:cs="Times New Roman"/>
          <w:sz w:val="24"/>
          <w:szCs w:val="24"/>
        </w:rPr>
        <w:t>on</w:t>
      </w:r>
      <w:r w:rsidR="00031CA6">
        <w:rPr>
          <w:rFonts w:ascii="Times New Roman" w:hAnsi="Times New Roman" w:cs="Times New Roman"/>
          <w:sz w:val="24"/>
          <w:szCs w:val="24"/>
        </w:rPr>
        <w:t>to</w:t>
      </w:r>
      <w:r w:rsidR="00031CA6" w:rsidRPr="00C50D83">
        <w:rPr>
          <w:rFonts w:ascii="Times New Roman" w:hAnsi="Times New Roman" w:cs="Times New Roman"/>
          <w:sz w:val="24"/>
          <w:szCs w:val="24"/>
        </w:rPr>
        <w:t xml:space="preserve"> square 22 x 22 mm coverglasses</w:t>
      </w:r>
      <w:r w:rsidR="00031CA6">
        <w:rPr>
          <w:rFonts w:ascii="Times New Roman" w:hAnsi="Times New Roman" w:cs="Times New Roman"/>
          <w:sz w:val="24"/>
          <w:szCs w:val="24"/>
        </w:rPr>
        <w:t xml:space="preserve"> in </w:t>
      </w:r>
      <w:r w:rsidR="000B3531">
        <w:rPr>
          <w:rFonts w:ascii="Times New Roman" w:hAnsi="Times New Roman" w:cs="Times New Roman"/>
          <w:sz w:val="24"/>
          <w:szCs w:val="24"/>
        </w:rPr>
        <w:t>35 mm dishes for 24 hours. On the next</w:t>
      </w:r>
      <w:r w:rsidR="00031CA6" w:rsidRPr="00977035">
        <w:rPr>
          <w:rFonts w:ascii="Times New Roman" w:hAnsi="Times New Roman" w:cs="Times New Roman"/>
          <w:sz w:val="24"/>
          <w:szCs w:val="24"/>
        </w:rPr>
        <w:t xml:space="preserve"> day the growth media was removed and replac</w:t>
      </w:r>
      <w:r w:rsidR="00031CA6">
        <w:rPr>
          <w:rFonts w:ascii="Times New Roman" w:hAnsi="Times New Roman" w:cs="Times New Roman"/>
          <w:sz w:val="24"/>
          <w:szCs w:val="24"/>
        </w:rPr>
        <w:t>ed with 2 ml of 0.1% BSA medium, medium containing</w:t>
      </w:r>
      <w:r w:rsidR="000B3531">
        <w:rPr>
          <w:rFonts w:ascii="Times New Roman" w:hAnsi="Times New Roman" w:cs="Times New Roman"/>
          <w:sz w:val="24"/>
          <w:szCs w:val="24"/>
        </w:rPr>
        <w:t xml:space="preserve"> 1.14</w:t>
      </w:r>
      <w:r w:rsidR="00031CA6" w:rsidRPr="00977035">
        <w:rPr>
          <w:rFonts w:ascii="Times New Roman" w:hAnsi="Times New Roman" w:cs="Times New Roman"/>
          <w:sz w:val="24"/>
          <w:szCs w:val="24"/>
        </w:rPr>
        <w:t>% ac</w:t>
      </w:r>
      <w:r w:rsidR="00031CA6">
        <w:rPr>
          <w:rFonts w:ascii="Times New Roman" w:hAnsi="Times New Roman" w:cs="Times New Roman"/>
          <w:sz w:val="24"/>
          <w:szCs w:val="24"/>
        </w:rPr>
        <w:t xml:space="preserve">etonitrile </w:t>
      </w:r>
      <w:r w:rsidR="00031CA6" w:rsidRPr="006D7397">
        <w:rPr>
          <w:rFonts w:ascii="Times New Roman" w:hAnsi="Times New Roman" w:cs="Times New Roman"/>
          <w:sz w:val="24"/>
          <w:szCs w:val="24"/>
        </w:rPr>
        <w:t>(both as vehicle controls), or in the presence of a mixture</w:t>
      </w:r>
      <w:r w:rsidR="00031CA6">
        <w:rPr>
          <w:rFonts w:ascii="Times New Roman" w:hAnsi="Times New Roman" w:cs="Times New Roman"/>
          <w:sz w:val="24"/>
          <w:szCs w:val="24"/>
        </w:rPr>
        <w:t xml:space="preserve"> of </w:t>
      </w:r>
      <w:r w:rsidR="002918F5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different concentrations </w:t>
      </w:r>
      <w:r w:rsidR="005B1E08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of PAH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</w:t>
      </w:r>
      <w:r w:rsidR="003C2EC1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(500nM, 2µ</w:t>
      </w:r>
      <w:r w:rsidR="008464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M, or</w:t>
      </w:r>
      <w:r w:rsidR="003C2EC1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5µM)</w:t>
      </w:r>
      <w:r w:rsidR="00F076B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  <w:r w:rsidR="00031CA6">
        <w:rPr>
          <w:rFonts w:ascii="Times New Roman" w:hAnsi="Times New Roman" w:cs="Times New Roman"/>
          <w:sz w:val="24"/>
          <w:szCs w:val="24"/>
        </w:rPr>
        <w:t>The monolayers of cells were fixed in 100% methanol</w:t>
      </w:r>
      <w:r w:rsidR="00420A66">
        <w:rPr>
          <w:rFonts w:ascii="Times New Roman" w:hAnsi="Times New Roman" w:cs="Times New Roman"/>
          <w:sz w:val="24"/>
          <w:szCs w:val="24"/>
        </w:rPr>
        <w:t xml:space="preserve">, and incubated overnight </w:t>
      </w:r>
      <w:r w:rsidR="00031CA6">
        <w:rPr>
          <w:rFonts w:ascii="Times New Roman" w:hAnsi="Times New Roman" w:cs="Times New Roman"/>
          <w:sz w:val="24"/>
          <w:szCs w:val="24"/>
        </w:rPr>
        <w:t>with a rabbit polyclonal</w:t>
      </w:r>
      <w:r w:rsidR="00420A66">
        <w:rPr>
          <w:rFonts w:ascii="Times New Roman" w:hAnsi="Times New Roman" w:cs="Times New Roman"/>
          <w:sz w:val="24"/>
          <w:szCs w:val="24"/>
        </w:rPr>
        <w:t xml:space="preserve"> antibody to ZO-1 followed by </w:t>
      </w:r>
      <w:r w:rsidR="00031CA6">
        <w:rPr>
          <w:rFonts w:ascii="Times New Roman" w:hAnsi="Times New Roman" w:cs="Times New Roman"/>
          <w:sz w:val="24"/>
          <w:szCs w:val="24"/>
        </w:rPr>
        <w:t>an Alexa Fluor 488 goat anti-rabbit antibody. The cover</w:t>
      </w:r>
      <w:r w:rsidR="00031CA6" w:rsidRPr="00977035">
        <w:rPr>
          <w:rFonts w:ascii="Times New Roman" w:hAnsi="Times New Roman" w:cs="Times New Roman"/>
          <w:sz w:val="24"/>
          <w:szCs w:val="24"/>
        </w:rPr>
        <w:t xml:space="preserve">slips </w:t>
      </w:r>
      <w:r w:rsidR="00031CA6">
        <w:rPr>
          <w:rFonts w:ascii="Times New Roman" w:hAnsi="Times New Roman" w:cs="Times New Roman"/>
          <w:sz w:val="24"/>
          <w:szCs w:val="24"/>
        </w:rPr>
        <w:t xml:space="preserve">were then mounted </w:t>
      </w:r>
      <w:r w:rsidR="00031CA6" w:rsidRPr="00977035">
        <w:rPr>
          <w:rFonts w:ascii="Times New Roman" w:hAnsi="Times New Roman" w:cs="Times New Roman"/>
          <w:sz w:val="24"/>
          <w:szCs w:val="24"/>
        </w:rPr>
        <w:t xml:space="preserve">on the microscope slides, and </w:t>
      </w:r>
      <w:r w:rsidR="00031CA6">
        <w:rPr>
          <w:rFonts w:ascii="Times New Roman" w:hAnsi="Times New Roman" w:cs="Times New Roman"/>
          <w:sz w:val="24"/>
          <w:szCs w:val="24"/>
        </w:rPr>
        <w:t xml:space="preserve">observed </w:t>
      </w:r>
      <w:r w:rsidR="00031CA6" w:rsidRPr="00977035">
        <w:rPr>
          <w:rFonts w:ascii="Times New Roman" w:hAnsi="Times New Roman" w:cs="Times New Roman"/>
          <w:sz w:val="24"/>
          <w:szCs w:val="24"/>
        </w:rPr>
        <w:t xml:space="preserve">under the Zeiss </w:t>
      </w:r>
      <w:r w:rsidR="00031CA6">
        <w:rPr>
          <w:rFonts w:ascii="Times New Roman" w:hAnsi="Times New Roman" w:cs="Times New Roman"/>
          <w:sz w:val="24"/>
          <w:szCs w:val="24"/>
        </w:rPr>
        <w:t>fluorescence microscope</w:t>
      </w:r>
      <w:r w:rsidR="00031CA6" w:rsidRPr="00977035">
        <w:rPr>
          <w:rFonts w:ascii="Times New Roman" w:hAnsi="Times New Roman" w:cs="Times New Roman"/>
          <w:sz w:val="24"/>
          <w:szCs w:val="24"/>
        </w:rPr>
        <w:t>.</w:t>
      </w:r>
      <w:r w:rsidR="00031CA6">
        <w:rPr>
          <w:rFonts w:ascii="Times New Roman" w:hAnsi="Times New Roman" w:cs="Times New Roman"/>
          <w:sz w:val="24"/>
          <w:szCs w:val="24"/>
        </w:rPr>
        <w:t xml:space="preserve"> 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In 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MCF-7 cells ZO-1 is localized in the cell membrane and the staining is more intense with the 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lower concentrations of PAH</w:t>
      </w:r>
      <w:r w:rsidR="00031CA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 In MDA-MB 231 cells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t</w:t>
      </w:r>
      <w:r w:rsidR="002207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he expression of ZO-1 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is localized 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in the 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cell membrane with the lower concentration of PAHs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With the higher concentration of PAHs, ZO-1 is delocalized to the cytoplasmic and nuclear area</w:t>
      </w:r>
      <w:r w:rsidR="00420A6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,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E75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demonstrating</w:t>
      </w:r>
      <w:r w:rsidR="0016422B" w:rsidRPr="00164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a differential immunore</w:t>
      </w:r>
      <w:r w:rsidR="000B353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activity in two types of breast cancer cells</w:t>
      </w:r>
      <w:r w:rsidR="0016422B" w:rsidRPr="0016422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</w:t>
      </w:r>
      <w:r w:rsidR="0016422B" w:rsidRPr="001642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</w:p>
    <w:sectPr w:rsidR="00B2162C" w:rsidRPr="00031CA6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7DD6"/>
    <w:rsid w:val="00021FF6"/>
    <w:rsid w:val="00031CA6"/>
    <w:rsid w:val="00036181"/>
    <w:rsid w:val="00067824"/>
    <w:rsid w:val="000B3531"/>
    <w:rsid w:val="00153D83"/>
    <w:rsid w:val="0016422B"/>
    <w:rsid w:val="001E7DD6"/>
    <w:rsid w:val="0022072B"/>
    <w:rsid w:val="002729ED"/>
    <w:rsid w:val="002873D2"/>
    <w:rsid w:val="002918F5"/>
    <w:rsid w:val="002E3CD2"/>
    <w:rsid w:val="002F564F"/>
    <w:rsid w:val="00326CA3"/>
    <w:rsid w:val="003B50CD"/>
    <w:rsid w:val="003C2EC1"/>
    <w:rsid w:val="003E5468"/>
    <w:rsid w:val="003F0046"/>
    <w:rsid w:val="00420A66"/>
    <w:rsid w:val="004E6E65"/>
    <w:rsid w:val="005B1E08"/>
    <w:rsid w:val="0065202D"/>
    <w:rsid w:val="006645E2"/>
    <w:rsid w:val="006D6CEC"/>
    <w:rsid w:val="00710B4B"/>
    <w:rsid w:val="007B5A04"/>
    <w:rsid w:val="00827B9C"/>
    <w:rsid w:val="00846433"/>
    <w:rsid w:val="008A12BD"/>
    <w:rsid w:val="008A774D"/>
    <w:rsid w:val="009A2FAD"/>
    <w:rsid w:val="009F33BB"/>
    <w:rsid w:val="00A27248"/>
    <w:rsid w:val="00A40578"/>
    <w:rsid w:val="00A75025"/>
    <w:rsid w:val="00AC29AF"/>
    <w:rsid w:val="00B2162C"/>
    <w:rsid w:val="00BA12FE"/>
    <w:rsid w:val="00BC3DC2"/>
    <w:rsid w:val="00C119E1"/>
    <w:rsid w:val="00C4136E"/>
    <w:rsid w:val="00DF718E"/>
    <w:rsid w:val="00E66054"/>
    <w:rsid w:val="00E7522B"/>
    <w:rsid w:val="00F076B7"/>
    <w:rsid w:val="00F6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Benedict College</cp:lastModifiedBy>
  <cp:revision>2</cp:revision>
  <cp:lastPrinted>2016-07-14T19:19:00Z</cp:lastPrinted>
  <dcterms:created xsi:type="dcterms:W3CDTF">2016-07-14T20:04:00Z</dcterms:created>
  <dcterms:modified xsi:type="dcterms:W3CDTF">2016-07-14T20:04:00Z</dcterms:modified>
</cp:coreProperties>
</file>